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AD" w:rsidRDefault="002774AE">
      <w:r>
        <w:t>10 dolog, amit az ingatlan bérbeadásról tudni érdemes</w:t>
      </w:r>
    </w:p>
    <w:p w:rsidR="002774AE" w:rsidRDefault="002774AE" w:rsidP="002774AE">
      <w:pPr>
        <w:pStyle w:val="Listaszerbekezds"/>
        <w:numPr>
          <w:ilvl w:val="0"/>
          <w:numId w:val="1"/>
        </w:numPr>
      </w:pPr>
      <w:r>
        <w:t xml:space="preserve">Az ingatlan bérbeadás fő szabály szerint Áfa </w:t>
      </w:r>
      <w:proofErr w:type="gramStart"/>
      <w:r>
        <w:t>mentes</w:t>
      </w:r>
      <w:proofErr w:type="gramEnd"/>
    </w:p>
    <w:p w:rsidR="002774AE" w:rsidRDefault="002774AE" w:rsidP="002774AE">
      <w:pPr>
        <w:pStyle w:val="Listaszerbekezds"/>
        <w:numPr>
          <w:ilvl w:val="0"/>
          <w:numId w:val="1"/>
        </w:numPr>
      </w:pPr>
      <w:r>
        <w:t>A számlán áfát csak az tüntethet és számíthat fel, aki erre az adóhivatalnál külön bejelentkezett</w:t>
      </w:r>
    </w:p>
    <w:p w:rsidR="002774AE" w:rsidRDefault="002774AE" w:rsidP="002774AE">
      <w:pPr>
        <w:pStyle w:val="Listaszerbekezds"/>
        <w:numPr>
          <w:ilvl w:val="0"/>
          <w:numId w:val="1"/>
        </w:numPr>
      </w:pPr>
      <w:r>
        <w:t xml:space="preserve">Csak az </w:t>
      </w:r>
      <w:proofErr w:type="spellStart"/>
      <w:r>
        <w:t>az</w:t>
      </w:r>
      <w:proofErr w:type="spellEnd"/>
      <w:r>
        <w:t xml:space="preserve"> áfa összeg helyezhető levonásba, amit fentiek alapján jogszerűen tüntettek fel</w:t>
      </w:r>
    </w:p>
    <w:p w:rsidR="002774AE" w:rsidRDefault="002774AE" w:rsidP="002774AE">
      <w:pPr>
        <w:pStyle w:val="Listaszerbekezds"/>
        <w:numPr>
          <w:ilvl w:val="0"/>
          <w:numId w:val="1"/>
        </w:numPr>
      </w:pPr>
      <w:r>
        <w:t>Magánszemélynek 2010. augusztus 16 óta nem kötelező az adószám kiváltása akkor sem, ha rendszeresen ad bérbe ingatlant</w:t>
      </w:r>
    </w:p>
    <w:p w:rsidR="002774AE" w:rsidRDefault="002774AE" w:rsidP="002774AE">
      <w:pPr>
        <w:pStyle w:val="Listaszerbekezds"/>
        <w:numPr>
          <w:ilvl w:val="0"/>
          <w:numId w:val="1"/>
        </w:numPr>
      </w:pPr>
      <w:r>
        <w:t>A magánszemély adószám nélkül számlát kiállítani nem tud, egyéb, ún. Számviteli bizonylatot viszont köteles. Ezen a nevén és adóazonosítóján kívül a keltezést és a vonatkozási időszakot érdemes feltüntetni.</w:t>
      </w:r>
    </w:p>
    <w:p w:rsidR="00A205F2" w:rsidRDefault="002774AE" w:rsidP="002774AE">
      <w:pPr>
        <w:pStyle w:val="Listaszerbekezds"/>
        <w:numPr>
          <w:ilvl w:val="0"/>
          <w:numId w:val="1"/>
        </w:numPr>
      </w:pPr>
      <w:r>
        <w:t xml:space="preserve">Ha a bérleti díj kifizetőtől (cégtől) származik, ő köteles adóelőleget és </w:t>
      </w:r>
      <w:proofErr w:type="spellStart"/>
      <w:r>
        <w:t>EHOt</w:t>
      </w:r>
      <w:proofErr w:type="spellEnd"/>
      <w:r>
        <w:t xml:space="preserve"> vonni. Ezeket az adóhivatalnak</w:t>
      </w:r>
      <w:r w:rsidR="00A205F2">
        <w:t xml:space="preserve"> a kifizetést követő hó 12-ig</w:t>
      </w:r>
      <w:r>
        <w:t xml:space="preserve"> </w:t>
      </w:r>
      <w:proofErr w:type="gramStart"/>
      <w:r>
        <w:t>be</w:t>
      </w:r>
      <w:r w:rsidR="00A205F2">
        <w:t>kell</w:t>
      </w:r>
      <w:proofErr w:type="gramEnd"/>
      <w:r w:rsidR="00A205F2">
        <w:t xml:space="preserve"> </w:t>
      </w:r>
      <w:r>
        <w:t xml:space="preserve">vallani és </w:t>
      </w:r>
      <w:r w:rsidR="00B142D7">
        <w:t>m</w:t>
      </w:r>
      <w:r w:rsidR="00A205F2">
        <w:t>e</w:t>
      </w:r>
      <w:r w:rsidR="00B142D7">
        <w:t>g</w:t>
      </w:r>
      <w:r w:rsidR="00A205F2">
        <w:t xml:space="preserve">fizetni. A bérbeadó az adóval, járulékkal csökkentett összeget kapja meg. Az évet követő január 31-ig M30-as igazolást kap a levont szja előlegről és </w:t>
      </w:r>
      <w:proofErr w:type="spellStart"/>
      <w:r w:rsidR="00A205F2">
        <w:t>EHOról</w:t>
      </w:r>
      <w:proofErr w:type="spellEnd"/>
      <w:r w:rsidR="00A205F2">
        <w:t>, melyet a személyi jövedelemadó bevallásában fel kell tüntetnie. Ha a költséghányadot helyesen állapította meg, akkor további adófizetési kötelezettsége már nem keletkezik.</w:t>
      </w:r>
    </w:p>
    <w:p w:rsidR="002774AE" w:rsidRDefault="00A205F2" w:rsidP="00B142D7">
      <w:pPr>
        <w:pStyle w:val="Listaszerbekezds"/>
        <w:numPr>
          <w:ilvl w:val="0"/>
          <w:numId w:val="1"/>
        </w:numPr>
      </w:pPr>
      <w:r>
        <w:t xml:space="preserve"> Az adó és járulék levonása Nyilatkozat alapján történik. A Nyilatkozatban </w:t>
      </w:r>
      <w:proofErr w:type="spellStart"/>
      <w:r>
        <w:t>max</w:t>
      </w:r>
      <w:proofErr w:type="spellEnd"/>
      <w:r>
        <w:t xml:space="preserve"> 50 %-os költséghányad tüntethető fel. Ennek alapján kerül levonásra a 16 % szja. </w:t>
      </w:r>
      <w:proofErr w:type="spellStart"/>
      <w:r>
        <w:t>EHOt</w:t>
      </w:r>
      <w:proofErr w:type="spellEnd"/>
      <w:r>
        <w:t xml:space="preserve"> akkor kell fizetni, ha az ingatlan bérbeadásból származó éves jövedelem (bevétel-költség!)  meghaladja az egymillió forintot. Az EHO mértéke 14 %, éves maximuma 450.000 Ft.</w:t>
      </w:r>
    </w:p>
    <w:p w:rsidR="00B142D7" w:rsidRDefault="00B142D7" w:rsidP="00B142D7">
      <w:pPr>
        <w:pStyle w:val="Listaszerbekezds"/>
        <w:numPr>
          <w:ilvl w:val="0"/>
          <w:numId w:val="1"/>
        </w:numPr>
      </w:pPr>
      <w:r>
        <w:t>Nem kell a kifizetőnek előleget vonnia, ha a bérbeadó igazolja, hogy egyéni vállalkozóként végzi ezt a tevékenységet</w:t>
      </w:r>
    </w:p>
    <w:p w:rsidR="00B142D7" w:rsidRDefault="00B142D7" w:rsidP="00B142D7">
      <w:pPr>
        <w:pStyle w:val="Listaszerbekezds"/>
        <w:numPr>
          <w:ilvl w:val="0"/>
          <w:numId w:val="1"/>
        </w:numPr>
      </w:pPr>
      <w:r>
        <w:t xml:space="preserve"> Jellemzően előforduló és költségként elszámolható kiadás lehet például az ingatlan fenntartásával, rendeltetésszerű használatával kapcsolatosan felmerülő rezsiköltség, a folyamatos, zavartalan, biztonságos üzemeltetést szolgáló javítási, karbantartási, felújítási munkákra fordított kiadás i, valamint az értékcsökkenés.</w:t>
      </w:r>
    </w:p>
    <w:p w:rsidR="00B142D7" w:rsidRDefault="00B142D7" w:rsidP="00B142D7">
      <w:pPr>
        <w:pStyle w:val="Listaszerbekezds"/>
        <w:numPr>
          <w:ilvl w:val="0"/>
          <w:numId w:val="1"/>
        </w:numPr>
      </w:pPr>
      <w:r>
        <w:t>Nyilatkozat és tételes költségelszámolás hiányában a bevétel 90%-</w:t>
      </w:r>
      <w:proofErr w:type="gramStart"/>
      <w:r>
        <w:t>a</w:t>
      </w:r>
      <w:proofErr w:type="gramEnd"/>
      <w:r>
        <w:t xml:space="preserve"> az adó és járulék alap.</w:t>
      </w:r>
    </w:p>
    <w:sectPr w:rsidR="00B142D7" w:rsidSect="0024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C2F"/>
    <w:multiLevelType w:val="hybridMultilevel"/>
    <w:tmpl w:val="D8B2E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4AE"/>
    <w:rsid w:val="00021DB8"/>
    <w:rsid w:val="002427AD"/>
    <w:rsid w:val="002774AE"/>
    <w:rsid w:val="00793FCA"/>
    <w:rsid w:val="00A205F2"/>
    <w:rsid w:val="00B142D7"/>
    <w:rsid w:val="00D7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27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Kontento</dc:creator>
  <cp:lastModifiedBy>Gyongyi</cp:lastModifiedBy>
  <cp:revision>2</cp:revision>
  <dcterms:created xsi:type="dcterms:W3CDTF">2016-07-05T11:31:00Z</dcterms:created>
  <dcterms:modified xsi:type="dcterms:W3CDTF">2016-07-05T11:31:00Z</dcterms:modified>
</cp:coreProperties>
</file>